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gif" ContentType="image/gif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35a0dee0bc48d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p>
      <w:pPr>
        <w:jc w:val="center"/>
      </w:pPr>
      <w:r>
        <w:rPr>
          <w:b/>
          <w:sz w:val="40"/>
          <w:szCs w:val="40"/>
        </w:rPr>
        <w:t xml:space="preserve">Sublease Agreement </w:t>
      </w:r>
    </w:p>
    <w:p>
      <w:pPr>
        <w:jc w:val="center"/>
      </w:pPr>
      <w:r>
        <w:rPr>
          <w:sz w:val="24"/>
          <w:szCs w:val="24"/>
        </w:rPr>
        <w:t>Jim Clark Co.</w:t>
      </w:r>
    </w:p>
    <w:p>
      <w:pPr/>
    </w:p>
    <w:p>
      <w:pPr>
        <w:spacing w:after="200" w:before="200"/>
      </w:pPr>
      <w:r>
        <w:rPr>
          <w:b/>
          <w:sz w:val="24"/>
          <w:szCs w:val="24"/>
        </w:rPr>
        <w:t>AGREEMENT</w:t>
      </w:r>
    </w:p>
    <w:p>
      <w:pPr/>
      <w:r>
        <w:t>This Sublease Agreement ("Agreement") is made and entered into on _____________________ (the “Effective Date”) by and between the</w:t>
      </w:r>
      <w:r>
        <w:rPr>
          <w:b/>
        </w:rPr>
        <w:t xml:space="preserve">Sublessee, </w:t>
      </w:r>
      <w:r>
        <w:t>______________________________________________ legal name ("Sublessee") and the</w:t>
      </w:r>
      <w:r>
        <w:rPr>
          <w:b/>
        </w:rPr>
        <w:t xml:space="preserve">Sublessor, </w:t>
      </w:r>
      <w:r>
        <w:t>legal name ______________________________________________ ("Sublessor") (collectively, the “Parties”).</w:t>
      </w:r>
    </w:p>
    <w:p>
      <w:pPr/>
    </w:p>
    <w:p>
      <w:pPr/>
      <w:r>
        <w:rPr>
          <w:b/>
        </w:rPr>
        <w:t xml:space="preserve">1. Premises </w:t>
      </w:r>
    </w:p>
    <w:p>
      <w:pPr/>
      <w:r>
        <w:t>The Sublessor hereby subleases to the Sublessee the following property (the “Premises”) located at:</w:t>
      </w:r>
    </w:p>
    <w:p>
      <w:pPr/>
      <w:r>
        <w:t>__________________________</w:t>
      </w:r>
    </w:p>
    <w:p>
      <w:pPr/>
      <w:r>
        <w:t>______________________________________________</w:t>
      </w:r>
    </w:p>
    <w:p>
      <w:pPr/>
    </w:p>
    <w:p>
      <w:pPr/>
      <w:r>
        <w:t>☐ The Premises consist of the entire rental unit at the above address</w:t>
      </w:r>
    </w:p>
    <w:p>
      <w:pPr/>
      <w:r>
        <w:t>☐ The Premises consist of</w:t>
      </w:r>
      <w:r>
        <w:t>a portion of the unit</w:t>
      </w:r>
      <w:r>
        <w:t>, specifically:</w:t>
      </w:r>
    </w:p>
    <w:p>
      <w:pPr/>
      <w:r>
        <w:t>___________________________________________________________________________________________</w:t>
      </w:r>
    </w:p>
    <w:p>
      <w:pPr/>
      <w:r>
        <w:t>______________________________________________</w:t>
      </w:r>
    </w:p>
    <w:p>
      <w:pPr/>
    </w:p>
    <w:p>
      <w:pPr/>
      <w:r>
        <w:rPr>
          <w:b/>
        </w:rPr>
        <w:t xml:space="preserve">2. Original Lease Terms </w:t>
      </w:r>
    </w:p>
    <w:p>
      <w:pPr>
        <w:numPr>
          <w:ilvl w:val="1"/>
          <w:numId w:val="1"/>
        </w:numPr>
      </w:pPr>
      <w:r>
        <w:t>This sublease is subject to the terms and conditions of the original lease agreement between the Sublessor and the landlord or property owner dated _____________________.</w:t>
      </w:r>
    </w:p>
    <w:p>
      <w:pPr>
        <w:numPr>
          <w:ilvl w:val="1"/>
          <w:numId w:val="1"/>
        </w:numPr>
      </w:pPr>
      <w:r>
        <w:t>A copy of the original lease is: ☐ Attached to this agreement ☐ Not attached but acknowledged by both parties.</w:t>
      </w:r>
    </w:p>
    <w:p>
      <w:pPr>
        <w:numPr>
          <w:ilvl w:val="1"/>
          <w:numId w:val="1"/>
        </w:numPr>
      </w:pPr>
      <w:r>
        <w:t>Sublessee agrees to comply with all provisions of the original lease, including but not limited to restrictions on pets, smoking, occupancy, and maintenance.</w:t>
      </w:r>
    </w:p>
    <w:p>
      <w:pPr/>
    </w:p>
    <w:p>
      <w:pPr/>
      <w:r>
        <w:rPr>
          <w:b/>
        </w:rPr>
        <w:t xml:space="preserve">3. Sublease Term </w:t>
      </w:r>
    </w:p>
    <w:p>
      <w:pPr/>
      <w:r>
        <w:t>The sublease shall begin on _____________________ and terminate on _____________________, unless terminated earlier as provided herein. This sublease is month-to-month and renews automatically unless terminated in writing by either party with ____ days' notice.</w:t>
      </w:r>
    </w:p>
    <w:p>
      <w:pPr/>
    </w:p>
    <w:p>
      <w:pPr/>
      <w:r>
        <w:rPr>
          <w:b/>
        </w:rPr>
        <w:t xml:space="preserve">4. Rent and Payment Terms </w:t>
      </w:r>
    </w:p>
    <w:p>
      <w:pPr/>
      <w:r>
        <w:t>Sublessee agrees to pay rent to the Sublessor as follows:</w:t>
      </w:r>
    </w:p>
    <w:p>
      <w:pPr>
        <w:numPr>
          <w:ilvl w:val="1"/>
          <w:numId w:val="2"/>
        </w:numPr>
      </w:pPr>
      <w:r>
        <w:t>Monthly Rent Amount: $_____________________</w:t>
      </w:r>
    </w:p>
    <w:p>
      <w:pPr>
        <w:numPr>
          <w:ilvl w:val="1"/>
          <w:numId w:val="2"/>
        </w:numPr>
      </w:pPr>
      <w:r>
        <w:t>Due Date: On or before the ____ day of each month</w:t>
      </w:r>
    </w:p>
    <w:p>
      <w:pPr>
        <w:numPr>
          <w:ilvl w:val="1"/>
          <w:numId w:val="2"/>
        </w:numPr>
      </w:pPr>
      <w:r>
        <w:t>Payment Method: ______________________________________________</w:t>
      </w:r>
    </w:p>
    <w:p>
      <w:pPr>
        <w:numPr>
          <w:ilvl w:val="1"/>
          <w:numId w:val="2"/>
        </w:numPr>
      </w:pPr>
      <w:r>
        <w:t>Rent shall be delivered to: ______________________________________________</w:t>
      </w:r>
    </w:p>
    <w:p>
      <w:pPr>
        <w:numPr>
          <w:ilvl w:val="1"/>
          <w:numId w:val="2"/>
        </w:numPr>
      </w:pPr>
      <w:r>
        <w:t>Late payments of more than ____ days shall incur a late fee of $____</w:t>
      </w:r>
    </w:p>
    <w:p>
      <w:pPr/>
    </w:p>
    <w:p>
      <w:pPr/>
      <w:r>
        <w:rPr>
          <w:b/>
        </w:rPr>
        <w:t xml:space="preserve">5. Security Deposit </w:t>
      </w:r>
    </w:p>
    <w:p>
      <w:pPr/>
      <w:r>
        <w:t>☐ No security deposit is required</w:t>
      </w:r>
    </w:p>
    <w:p>
      <w:pPr/>
      <w:r>
        <w:t>☐ A security deposit of $_____________________ shall be paid by the Sublessee prior to move-in, refundable at the end of the sublease term, subject to deductions for damages beyond normal wear and tear.</w:t>
      </w:r>
    </w:p>
    <w:p>
      <w:pPr/>
    </w:p>
    <w:p>
      <w:pPr/>
      <w:r>
        <w:rPr>
          <w:b/>
        </w:rPr>
        <w:t xml:space="preserve">6. Utilities and Services </w:t>
      </w:r>
    </w:p>
    <w:p>
      <w:pPr/>
      <w:r>
        <w:t>Utilities and services shall be: ☐ Included in rent ☐ Paid separately by Sublessee</w:t>
      </w:r>
    </w:p>
    <w:p>
      <w:pPr/>
      <w:r>
        <w:t>Covered utilities include: ______________________________________________</w:t>
      </w:r>
    </w:p>
    <w:p>
      <w:pPr/>
    </w:p>
    <w:p>
      <w:pPr/>
      <w:r>
        <w:rPr>
          <w:b/>
        </w:rPr>
        <w:t xml:space="preserve">7. Amendments to Agreement </w:t>
      </w:r>
    </w:p>
    <w:p>
      <w:pPr/>
      <w:r>
        <w:t>This Agreement may not be modified, altered, or changed in any respect except through a written agreement signed by both Parties. No oral agreements shall be valid. Any request to modify the terms must be submitted in writing and approved by both Parties.</w:t>
      </w:r>
    </w:p>
    <w:p>
      <w:pPr/>
    </w:p>
    <w:p>
      <w:pPr/>
      <w:r>
        <w:rPr>
          <w:b/>
        </w:rPr>
        <w:t xml:space="preserve">8. Termination </w:t>
      </w:r>
    </w:p>
    <w:p>
      <w:pPr/>
      <w:r>
        <w:t>This Agreement may be terminated before its expiration:</w:t>
      </w:r>
    </w:p>
    <w:p>
      <w:pPr>
        <w:numPr>
          <w:ilvl w:val="1"/>
          <w:numId w:val="3"/>
        </w:numPr>
      </w:pPr>
      <w:r>
        <w:t>By mutual written agreement of both Parties.</w:t>
      </w:r>
    </w:p>
    <w:p>
      <w:pPr>
        <w:numPr>
          <w:ilvl w:val="1"/>
          <w:numId w:val="3"/>
        </w:numPr>
      </w:pPr>
      <w:r>
        <w:t>By either party for cause, including but not limited to violation of lease terms, with____ days’ written notice.</w:t>
      </w:r>
    </w:p>
    <w:p>
      <w:pPr>
        <w:numPr>
          <w:ilvl w:val="1"/>
          <w:numId w:val="3"/>
        </w:numPr>
      </w:pPr>
      <w:r>
        <w:t>Without cause, with at least ____ days’ written notice (if permitted under original lease).</w:t>
      </w:r>
    </w:p>
    <w:p>
      <w:pPr/>
      <w:r>
        <w:t>Upon termination, the Sublessee agrees to vacate the premises and return all keys, access devices, and remove all personal belongings.</w:t>
      </w:r>
    </w:p>
    <w:p>
      <w:pPr/>
    </w:p>
    <w:p>
      <w:pPr/>
      <w:r>
        <w:rPr>
          <w:b/>
        </w:rPr>
        <w:t xml:space="preserve">9. Default and Remedies </w:t>
      </w:r>
    </w:p>
    <w:p>
      <w:pPr/>
      <w:r>
        <w:t>A breach of this Agreement includes but is not limited to non-payment of rent, unauthorized occupants or pets, property damage or illegal activities, violation of original lease terms.</w:t>
      </w:r>
    </w:p>
    <w:p>
      <w:pPr/>
    </w:p>
    <w:p>
      <w:pPr/>
      <w:r>
        <w:t>In the event of breach, the non-breaching party may terminate the agreement with written notice, seek damages for financial losses, initiate legal action or eviction if applicable, retain all or part of the security deposit</w:t>
      </w:r>
    </w:p>
    <w:p>
      <w:pPr/>
    </w:p>
    <w:p>
      <w:pPr/>
      <w:r>
        <w:rPr>
          <w:b/>
        </w:rPr>
        <w:t xml:space="preserve">10. Dispute Resolution </w:t>
      </w:r>
    </w:p>
    <w:p>
      <w:pPr/>
      <w:r>
        <w:t>In the event of any dispute arising out of or relating to this Agreement, the Parties agree to attempt resolution through informal negotiation. If unsuccessful, disputes shall be resolved through:</w:t>
      </w:r>
    </w:p>
    <w:p>
      <w:pPr/>
      <w:r>
        <w:t>☐ Mediation</w:t>
      </w:r>
    </w:p>
    <w:p>
      <w:pPr/>
      <w:r>
        <w:t>☐ Binding Arbitration</w:t>
      </w:r>
    </w:p>
    <w:p>
      <w:pPr/>
      <w:r>
        <w:t>☐ Litigation in the court of appropriate jurisdiction located in __________________________</w:t>
      </w:r>
    </w:p>
    <w:p>
      <w:pPr/>
      <w:r>
        <w:t>The prevailing party in any dispute shall be entitled to reasonable attorney’s fees and court costs.</w:t>
      </w:r>
    </w:p>
    <w:p>
      <w:pPr/>
    </w:p>
    <w:p>
      <w:pPr/>
      <w:r>
        <w:rPr>
          <w:b/>
        </w:rPr>
        <w:t xml:space="preserve">11. Entire Agreement </w:t>
      </w:r>
    </w:p>
    <w:p>
      <w:pPr/>
      <w:r>
        <w:t>This document constitutes the entire agreement between the Parties and supersedes all prior oral or written discussions. No other representations or warranties exist outside this Agreement unless expressly incorporated herein.</w:t>
      </w:r>
    </w:p>
    <w:p>
      <w:pPr/>
    </w:p>
    <w:p>
      <w:pPr>
        <w:spacing w:after="200" w:before="200"/>
      </w:pPr>
      <w:r>
        <w:rPr>
          <w:b/>
          <w:sz w:val="24"/>
          <w:szCs w:val="24"/>
        </w:rPr>
        <w:t>PARTICIPANTS</w:t>
      </w:r>
    </w:p>
    <w:tbl>
      <w:tblPr>
        <w:tblStyle w:val="TableNormal"/>
        <w:tblW w:w="5000" w:type="auto"/>
        <w:tblLook w:val="04A0"/>
        <w:tblCellMar>
          <w:left w:w="0" w:type="dxa"/>
        </w:tblCellMar>
      </w:tblPr>
      <w:tblGrid>
        <w:gridCol w:w="5210"/>
        <w:gridCol w:w="5210"/>
      </w:tblGrid>
      <w:tr>
        <w:tc>
          <w:tcPr>
            <w:tcW w:w="5210" w:type="dxa"/>
          </w:tcPr>
          <w:tbl>
            <w:tblPr>
              <w:tblStyle w:val="TableNormal"/>
              <w:tblW w:w="5610" w:type="dxa"/>
              <w:tblLayout w:type="fixed"/>
              <w:tblLook w:val="04A0"/>
            </w:tblPr>
            <w:tblGrid>
              <w:gridCol w:w="400"/>
              <w:gridCol w:w="5210"/>
            </w:tblGrid>
            <w:tr>
              <w:tc>
                <w:tcPr>
                  <w:tcW w:w="400" w:type="dxa"/>
                </w:tcPr>
                <w:p>
                  <w:pPr/>
                  <w:r xmlns:w="http://schemas.openxmlformats.org/wordprocessingml/2006/main">
                    <w:drawing>
                      <wp:inline xmlns:wp="http://schemas.openxmlformats.org/drawingml/2006/wordprocessingDrawing" distT="0" distB="0" distL="0" distR="0">
                        <wp:extent cx="254000" cy="254000"/>
                        <wp:effectExtent l="0" t="0" r="0" b="0"/>
                        <wp:docPr id="1" name="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xmlns:r="http://schemas.openxmlformats.org/officeDocument/2006/relationships" r:embed="Rfac3906fa09e49fd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4000" cy="254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210" w:type="dxa"/>
                </w:tcPr>
                <w:p>
                  <w:pPr>
                    <w:spacing w:after="200"/>
                  </w:pPr>
                  <w:r>
                    <w:rPr>
                      <w:b/>
                    </w:rPr>
                    <w:t>Sublessee</w:t>
                  </w:r>
                  <w:r>
                    <w:br/>
                  </w:r>
                  <w:r>
                    <w:br/>
                  </w:r>
                </w:p>
              </w:tc>
            </w:tr>
          </w:tbl>
          <w:p>
            <w:pPr/>
          </w:p>
        </w:tc>
        <w:tc>
          <w:tcPr>
            <w:tcW w:w="5210" w:type="dxa"/>
          </w:tcPr>
          <w:tbl>
            <w:tblPr>
              <w:tblStyle w:val="TableNormal"/>
              <w:tblW w:w="5610" w:type="dxa"/>
              <w:tblLayout w:type="fixed"/>
              <w:tblLook w:val="04A0"/>
            </w:tblPr>
            <w:tblGrid>
              <w:gridCol w:w="400"/>
              <w:gridCol w:w="5210"/>
            </w:tblGrid>
            <w:tr>
              <w:tc>
                <w:tcPr>
                  <w:tcW w:w="400" w:type="dxa"/>
                </w:tcPr>
                <w:p>
                  <w:pPr/>
                  <w:r xmlns:w="http://schemas.openxmlformats.org/wordprocessingml/2006/main">
                    <w:drawing>
                      <wp:inline xmlns:wp="http://schemas.openxmlformats.org/drawingml/2006/wordprocessingDrawing" distT="0" distB="0" distL="0" distR="0">
                        <wp:extent cx="254000" cy="254000"/>
                        <wp:effectExtent l="0" t="0" r="0" b="0"/>
                        <wp:docPr id="2" name="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xmlns:r="http://schemas.openxmlformats.org/officeDocument/2006/relationships" r:embed="R1039475a5522458c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4000" cy="254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210" w:type="dxa"/>
                </w:tcPr>
                <w:p>
                  <w:pPr>
                    <w:spacing w:after="200"/>
                  </w:pPr>
                  <w:r>
                    <w:rPr>
                      <w:b/>
                    </w:rPr>
                    <w:t>Sublessor</w:t>
                  </w:r>
                  <w:r>
                    <w:br/>
                  </w:r>
                  <w:r>
                    <w:t>Jim Clark</w:t>
                  </w:r>
                  <w:r>
                    <w:br/>
                  </w:r>
                  <w:r>
                    <w:t>3445 Ravenwood Dr</w:t>
                  </w:r>
                  <w:r>
                    <w:br/>
                  </w:r>
                  <w:r>
                    <w:t>College Park, GA 30349</w:t>
                  </w:r>
                  <w:r>
                    <w:br/>
                  </w:r>
                  <w:r>
                    <w:t>[email protected]</w:t>
                  </w:r>
                  <w:r>
                    <w:br/>
                  </w:r>
                  <w:r>
                    <w:t>(404) 763-3294</w:t>
                  </w:r>
                </w:p>
              </w:tc>
            </w:tr>
          </w:tbl>
          <w:p>
            <w:pPr/>
          </w:p>
        </w:tc>
      </w:tr>
    </w:tbl>
    <w:p>
      <w:pPr/>
    </w:p>
    <w:p>
      <w:pPr>
        <w:spacing w:after="200" w:before="200"/>
      </w:pPr>
      <w:r>
        <w:rPr>
          <w:b/>
          <w:sz w:val="24"/>
          <w:szCs w:val="24"/>
        </w:rPr>
        <w:t>SIGNATURES</w:t>
      </w:r>
    </w:p>
    <w:tbl>
      <w:tblPr>
        <w:tblStyle w:val="TableNormal"/>
        <w:tblW w:w="5000" w:type="auto"/>
        <w:tblLook w:val="04A0"/>
      </w:tblPr>
      <w:tblGrid>
        <w:gridCol w:w="5210"/>
        <w:gridCol w:w="5210"/>
      </w:tblGrid>
      <w:tr>
        <w:tc>
          <w:tcPr>
            <w:tcW w:w="5210" w:type="dxa"/>
          </w:tcPr>
          <w:p>
            <w:pPr>
              <w:spacing w:before="60"/>
              <w:pBdr>
                <w:bottom w:val="single" w:sz="6" w:space="1" w:color="auto"/>
              </w:pBdr>
            </w:pPr>
            <w:r>
              <w:br/>
            </w:r>
          </w:p>
          <w:p>
            <w:pPr/>
            <w:r>
              <w:t>Sublessee</w:t>
            </w:r>
          </w:p>
        </w:tc>
        <w:tc>
          <w:tcPr>
            <w:tcW w:w="5210" w:type="dxa"/>
          </w:tcPr>
          <w:p>
            <w:pPr>
              <w:spacing w:before="60"/>
              <w:pBdr>
                <w:bottom w:val="single" w:sz="6" w:space="1" w:color="auto"/>
              </w:pBdr>
            </w:pPr>
            <w:r>
              <w:br/>
            </w:r>
          </w:p>
          <w:p>
            <w:pPr/>
            <w:r>
              <w:t>Jim Clark</w:t>
            </w:r>
          </w:p>
        </w:tc>
      </w:tr>
    </w:tbl>
    <w:p>
      <w:pPr/>
    </w:p>
    <w:sectPr w:rsidR="003E25F4" w:rsidSect="00FC3028">
      <w:pgSz w:w="11906" w:h="16838"/>
      <w:pgMar w:top="740" w:right="740" w:bottom="740" w:left="7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7725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FE38CC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1EC94BF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cs="Calibri" w:eastAsia="Calibri"/>
        <w:sz w:val="23.2"/>
        <w:szCs w:val="23.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46658f3ce3f4d94" /><Relationship Type="http://schemas.openxmlformats.org/officeDocument/2006/relationships/numbering" Target="/word/numbering.xml" Id="R7ae295aefc584779" /><Relationship Type="http://schemas.openxmlformats.org/officeDocument/2006/relationships/settings" Target="/word/settings.xml" Id="R6fad06ef662840bb" /><Relationship Type="http://schemas.openxmlformats.org/officeDocument/2006/relationships/image" Target="/word/media/f779969a-99ae-487f-a8b7-f90624caba4a.gif" Id="Rfac3906fa09e49fd" /><Relationship Type="http://schemas.openxmlformats.org/officeDocument/2006/relationships/image" Target="/word/media/f089c2a8-cb4b-4dbe-b6d1-c20469e2aeda.gif" Id="R1039475a5522458c" /></Relationships>
</file>