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1dbcb83da64d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Commission Agreement </w:t>
      </w:r>
    </w:p>
    <w:p>
      <w:pPr>
        <w:jc w:val="center"/>
      </w:pPr>
      <w:r>
        <w:rPr>
          <w:sz w:val="24"/>
          <w:szCs w:val="24"/>
        </w:rPr>
        <w:t>Jim Clark Company</w:t>
      </w:r>
    </w:p>
    <w:p>
      <w:pPr/>
    </w:p>
    <w:p>
      <w:pPr>
        <w:spacing w:after="200" w:before="200"/>
      </w:pPr>
      <w:r>
        <w:rPr>
          <w:b/>
          <w:sz w:val="24"/>
          <w:szCs w:val="24"/>
        </w:rPr>
        <w:t>AGREEMENT</w:t>
      </w:r>
    </w:p>
    <w:p>
      <w:pPr/>
      <w:r>
        <w:rPr>
          <w:b/>
        </w:rPr>
        <w:t xml:space="preserve">Parties. </w:t>
      </w:r>
      <w:r>
        <w:t>This Commission Contract ("Agreement") is entered into on _____________________ (the “Effective Date”) by and between the</w:t>
      </w:r>
      <w:r>
        <w:rPr>
          <w:b/>
        </w:rPr>
        <w:t xml:space="preserve">Sales Representative, </w:t>
      </w:r>
      <w:r>
        <w:t>legal name __________________________ ("Representative") and the</w:t>
      </w:r>
      <w:r>
        <w:rPr>
          <w:b/>
        </w:rPr>
        <w:t xml:space="preserve">Company </w:t>
      </w:r>
      <w:r>
        <w:t>, legal name/company ______________________________________________ ("Company") (each referred to individually as a "Party" and together as the "Parties").</w:t>
      </w:r>
    </w:p>
    <w:p>
      <w:pPr/>
    </w:p>
    <w:p>
      <w:pPr/>
      <w:r>
        <w:rPr>
          <w:b/>
        </w:rPr>
        <w:t xml:space="preserve">1) Term </w:t>
      </w:r>
    </w:p>
    <w:p>
      <w:pPr/>
      <w:r>
        <w:t>The engagement begins on Start Date: _____________________ and continues until End Date: _____________________ or until terminated under Section 12. Any extension or renewal must be confirmed in a signed writing.</w:t>
      </w:r>
    </w:p>
    <w:p>
      <w:pPr/>
    </w:p>
    <w:p>
      <w:pPr/>
      <w:r>
        <w:rPr>
          <w:b/>
        </w:rPr>
        <w:t xml:space="preserve">2) Position; Territory; Responsibilities </w:t>
      </w:r>
    </w:p>
    <w:p>
      <w:pPr/>
      <w:r>
        <w:t>Representative will promote and/or sell the following</w:t>
      </w:r>
      <w:r>
        <w:rPr>
          <w:b/>
        </w:rPr>
        <w:t xml:space="preserve">Products/Services: </w:t>
      </w:r>
      <w:r>
        <w:t>__________________________</w:t>
      </w:r>
    </w:p>
    <w:p>
      <w:pPr/>
      <w:r>
        <w:t>______________________________________________ within the</w:t>
      </w:r>
      <w:r>
        <w:rPr>
          <w:b/>
        </w:rPr>
        <w:t xml:space="preserve">Territory/Accounts: </w:t>
      </w:r>
      <w:r>
        <w:t>_____________________</w:t>
      </w:r>
    </w:p>
    <w:p>
      <w:pPr/>
      <w:r>
        <w:t>______________________________________________. Core responsibilities include prospecting, qualifying, pipeline development, presenting, negotiating, and closing in accordance with Company policies; timely CRM updates; and accurate order documentation.</w:t>
      </w:r>
      <w:r>
        <w:rPr>
          <w:b/>
        </w:rPr>
        <w:t xml:space="preserve">Title/Supervisor (if applicable): </w:t>
      </w:r>
      <w:r>
        <w:t>__________________________</w:t>
      </w:r>
    </w:p>
    <w:p>
      <w:pPr/>
      <w:r>
        <w:t>______________________________________________.</w:t>
      </w:r>
    </w:p>
    <w:p>
      <w:pPr/>
    </w:p>
    <w:p>
      <w:pPr/>
      <w:r>
        <w:rPr>
          <w:b/>
        </w:rPr>
        <w:t xml:space="preserve">3) Relationship Status; Authority </w:t>
      </w:r>
    </w:p>
    <w:p>
      <w:pPr/>
      <w:r>
        <w:t>The Parties designate the relationship as (select one): ☐ Employee ☐ Independent Contractor ☐ Agent (non-employee). Representative has</w:t>
      </w:r>
      <w:r>
        <w:t>no authority</w:t>
      </w:r>
      <w:r>
        <w:t>to bind Company, make warranties, or alter pricing/terms except as Company expressly</w:t>
      </w:r>
      <w:r>
        <w:rPr>
          <w:b/>
        </w:rPr>
        <w:t xml:space="preserve"> </w:t>
      </w:r>
      <w:r>
        <w:t>authorizes in writing.</w:t>
      </w:r>
    </w:p>
    <w:p>
      <w:pPr/>
    </w:p>
    <w:p>
      <w:pPr>
        <w:numPr>
          <w:ilvl w:val="1"/>
          <w:numId w:val="1"/>
        </w:numPr>
      </w:pPr>
      <w:r>
        <w:t>If Employee: compensation is processed via payroll; taxes/withholdings per law; eligibility for benefits per plan documents.</w:t>
      </w:r>
    </w:p>
    <w:p>
      <w:pPr>
        <w:numPr>
          <w:ilvl w:val="1"/>
          <w:numId w:val="1"/>
        </w:numPr>
      </w:pPr>
      <w:r>
        <w:t>If Independent Contractor/Agent: Representative is solely responsible for taxes, insurance, and benefits; not eligible for Company employee benefits; provides own tools except as expressly supplied by Company.</w:t>
      </w:r>
    </w:p>
    <w:p>
      <w:pPr/>
    </w:p>
    <w:p>
      <w:pPr/>
      <w:r>
        <w:rPr>
          <w:b/>
        </w:rPr>
        <w:t xml:space="preserve">4) Compensation; Commission Rates </w:t>
      </w:r>
    </w:p>
    <w:p>
      <w:pPr/>
      <w:r>
        <w:t>Compensation consists of base pay: $ ___________ per _____________________ (if any), and a Commission rate of ____% on all sales generated per this Section. The Commission rate(s) and any tiering or splits are: __________________________.</w:t>
      </w:r>
      <w:r>
        <w:rPr>
          <w:b/>
        </w:rPr>
        <w:t xml:space="preserve">Commission Rate Schedule: </w:t>
      </w:r>
      <w:r>
        <w:t>__________________________. Unless otherwise stated, Commissions will be calculated based on the</w:t>
      </w:r>
      <w:r>
        <w:rPr>
          <w:b/>
        </w:rPr>
        <w:t xml:space="preserve"> </w:t>
      </w:r>
      <w:r>
        <w:t>Net Sales Revenue</w:t>
      </w:r>
      <w:r>
        <w:t>(invoice minus discounts, credits, taxes, shipping, third-party pass-throughs). Company may issue a Commission Plan addendum; in a conflict, the signed addendum controls.</w:t>
      </w:r>
    </w:p>
    <w:p>
      <w:pPr/>
    </w:p>
    <w:p>
      <w:pPr/>
      <w:r>
        <w:rPr>
          <w:b/>
        </w:rPr>
        <w:t xml:space="preserve">5) Quotas; Eligibility to Earn </w:t>
      </w:r>
    </w:p>
    <w:p>
      <w:pPr/>
      <w:r>
        <w:t>Representative’s quotas are: ______________________________________________. Commission is earned only upon meeting the quota(s) applicable to the period and satisfying Section 6; shortfalls ☐</w:t>
      </w:r>
      <w:r>
        <w:rPr>
          <w:b/>
        </w:rPr>
        <w:t xml:space="preserve"> </w:t>
      </w:r>
      <w:r>
        <w:t>do</w:t>
      </w:r>
      <w:r>
        <w:t>carry over / ☐</w:t>
      </w:r>
      <w:r>
        <w:rPr>
          <w:b/>
        </w:rPr>
        <w:t xml:space="preserve"> </w:t>
      </w:r>
      <w:r>
        <w:t>do not</w:t>
      </w:r>
      <w:r>
        <w:t>carry over. Company may adjust quotas prospectively upon reasonable notice for material market or product changes.</w:t>
      </w:r>
    </w:p>
    <w:p>
      <w:pPr/>
    </w:p>
    <w:p>
      <w:pPr/>
      <w:r>
        <w:rPr>
          <w:b/>
        </w:rPr>
        <w:t xml:space="preserve">6) Calculation &amp;amp; Payment Method </w:t>
      </w:r>
    </w:p>
    <w:p>
      <w:pPr/>
      <w:r>
        <w:t>A commission is earned when: (i) Company accepts the order; (ii) the customer’s payment has been received in cleared funds; and (iii) the transaction is not subject to a right of return, chargeback, or non-payment within ____ days (“Earning Event”). Commissions are paid within ____ days after month-end for Earning Events occurring in that month, via __________________________. Statements showing transactions and calculations will be provided electronically.</w:t>
      </w:r>
    </w:p>
    <w:p>
      <w:pPr/>
    </w:p>
    <w:p>
      <w:pPr/>
      <w:r>
        <w:rPr>
          <w:b/>
        </w:rPr>
        <w:t xml:space="preserve">7) Clawback; Offsets </w:t>
      </w:r>
    </w:p>
    <w:p>
      <w:pPr/>
      <w:r>
        <w:t>If a paid transaction is later refunded, rescinded, charged back, uncollected beyond ____ days, or materially reduced, Company may claw back the related commission by invoice, payroll deduction (employees only), or offset against future commissions. Representative agrees to repay any overpayment within ____ days of written notice.</w:t>
      </w:r>
    </w:p>
    <w:p>
      <w:pPr/>
    </w:p>
    <w:p>
      <w:pPr/>
      <w:r>
        <w:rPr>
          <w:b/>
        </w:rPr>
        <w:t xml:space="preserve">8) Expenses </w:t>
      </w:r>
    </w:p>
    <w:p>
      <w:pPr/>
      <w:r>
        <w:t>The Parties agree the following business expenses are Company-paid (e.g., CRM license, marketing collateral): ___________________________________________________________________________________________; the following are Representative-paid (e.g., mobile, travel, prospecting tools): __________________________ ______________________________________________. Any other expense requires prior written approval to be reimbursable and must be documented by receipts within ____ days.</w:t>
      </w:r>
    </w:p>
    <w:p>
      <w:pPr/>
    </w:p>
    <w:p>
      <w:pPr/>
      <w:r>
        <w:rPr>
          <w:b/>
        </w:rPr>
        <w:t xml:space="preserve">9) Insurance (if applicable) </w:t>
      </w:r>
    </w:p>
    <w:p>
      <w:pPr/>
      <w:r>
        <w:t>If Representative is an independent contractor/agent, Representative will maintain at Representative’s expense:</w:t>
      </w:r>
      <w:r>
        <w:rPr>
          <w:b/>
        </w:rPr>
        <w:t xml:space="preserve">Commercial General Liability </w:t>
      </w:r>
      <w:r>
        <w:t>$_____________________ per occurrence and</w:t>
      </w:r>
      <w:r>
        <w:rPr>
          <w:b/>
        </w:rPr>
        <w:t xml:space="preserve">Errors &amp;amp; Omissions (if applicable) </w:t>
      </w:r>
      <w:r>
        <w:t>$_____________________ per claim, and provide certificates upon request. Additional insured wording for Company (if required):</w:t>
      </w:r>
    </w:p>
    <w:p>
      <w:pPr/>
      <w:r>
        <w:t>___________________________________________________________________________________________</w:t>
      </w:r>
    </w:p>
    <w:p>
      <w:pPr/>
      <w:r>
        <w:t>______________________________________________</w:t>
      </w:r>
    </w:p>
    <w:p>
      <w:pPr/>
    </w:p>
    <w:p>
      <w:pPr/>
      <w:r>
        <w:rPr>
          <w:b/>
        </w:rPr>
        <w:t xml:space="preserve">10) Confidentiality; Nondisclosure </w:t>
      </w:r>
    </w:p>
    <w:p>
      <w:pPr/>
      <w:r>
        <w:t>Representative will not disclose, use, or allow access to Company Confidential Information except as needed to perform under this Agreement and will safeguard it with reasonable care. “Confidential Information” includes non-public business, technical, pricing, client, and personnel data. These obligations survive for ____ years after termination (trade secrets indefinitely). All Company materials and data remain Company property and must be returned upon request or termination.</w:t>
      </w:r>
    </w:p>
    <w:p>
      <w:pPr/>
    </w:p>
    <w:p>
      <w:pPr/>
      <w:r>
        <w:rPr>
          <w:b/>
        </w:rPr>
        <w:t xml:space="preserve">11) Changes; Amendments </w:t>
      </w:r>
    </w:p>
    <w:p>
      <w:pPr/>
      <w:r>
        <w:t>This Agreement (including commission plans/quotas) may be modified only by a signed writing by both Parties. Email may constitute a signed writing if the Parties expressly so state in the email.</w:t>
      </w:r>
    </w:p>
    <w:p>
      <w:pPr/>
    </w:p>
    <w:p>
      <w:pPr/>
      <w:r>
        <w:rPr>
          <w:b/>
        </w:rPr>
        <w:t xml:space="preserve">12) Termination </w:t>
      </w:r>
    </w:p>
    <w:p>
      <w:pPr/>
      <w:r>
        <w:t>Either Party may terminate without cause on ____ days’ written notice, or for cause immediately upon uncured material breach after ____ days’ written notice describing the breach. Upon termination, Representative is entitled to commissions earned under Section 6 as of the effective termination date; post-termination pipeline commissions (if any) are limited to: __________________________</w:t>
      </w:r>
    </w:p>
    <w:p>
      <w:pPr/>
      <w:r>
        <w:t>___________________________________________________________________________________________.</w:t>
      </w:r>
    </w:p>
    <w:p>
      <w:pPr/>
      <w:r>
        <w:t>All Company property and data must be returned by the termination date.</w:t>
      </w:r>
    </w:p>
    <w:p>
      <w:pPr/>
    </w:p>
    <w:p>
      <w:pPr/>
      <w:r>
        <w:rPr>
          <w:b/>
        </w:rPr>
        <w:t xml:space="preserve">13) Dispute Resolution; Remedies </w:t>
      </w:r>
    </w:p>
    <w:p>
      <w:pPr/>
      <w:r>
        <w:t>This Agreement is governed by the laws of the State of _____________________, without regard to conflict-of-law rules. If unresolved within 30 days after written notice, the Parties shall mediate with a mutually agreed mediator. If still unresolved, either Party may bring an action in small claims court for disputes within that court’s jurisdiction, or in the state or federal courts located in _____________________, _____________________. Nothing in this Section prevents either Party from seeking temporary or injunctive relief to prevent serious or irreparable harm.</w:t>
      </w:r>
    </w:p>
    <w:p>
      <w:pPr/>
    </w:p>
    <w:p>
      <w:pPr/>
      <w:r>
        <w:rPr>
          <w:b/>
        </w:rPr>
        <w:t xml:space="preserve">Limitation of liability: </w:t>
      </w:r>
      <w:r>
        <w:t>Neither Party is liable for indirect or consequential damages; Company’s aggregate liability is limited to commissions properly earned but unpaid.</w:t>
      </w:r>
    </w:p>
    <w:p>
      <w:pPr/>
    </w:p>
    <w:p>
      <w:pPr/>
      <w:r>
        <w:rPr>
          <w:b/>
        </w:rPr>
        <w:t xml:space="preserve">14) Miscellaneous </w:t>
      </w:r>
    </w:p>
    <w:p>
      <w:pPr/>
      <w:r>
        <w:rPr>
          <w:b/>
        </w:rPr>
        <w:t xml:space="preserve"> </w:t>
      </w:r>
      <w:r>
        <w:t>Assignment.</w:t>
      </w:r>
      <w:r>
        <w:t>Representative may not assign this Agreement without Company’s written consent; Company may assign to an affiliate or successor.</w:t>
      </w:r>
      <w:r>
        <w:rPr>
          <w:b/>
        </w:rPr>
        <w:t xml:space="preserve"> </w:t>
      </w:r>
      <w:r>
        <w:t>Severability.</w:t>
      </w:r>
      <w:r>
        <w:t>If a provision is unenforceable, it is limited to the minimum extent necessary; the remainder remains effective.</w:t>
      </w:r>
      <w:r>
        <w:rPr>
          <w:b/>
        </w:rPr>
        <w:t xml:space="preserve"> </w:t>
      </w:r>
      <w:r>
        <w:t>Entire Agreement.</w:t>
      </w:r>
      <w:r>
        <w:t>This Agreement (and any signed plan/addendum) is the entire agreement on its subject and supersedes prior discussions.</w:t>
      </w:r>
      <w:r>
        <w:rPr>
          <w:b/>
        </w:rPr>
        <w:t xml:space="preserve"> </w:t>
      </w:r>
      <w:r>
        <w:t>Notices.</w:t>
      </w:r>
      <w:r>
        <w:t>Sent to the Party addresses above (or updated in writing) by personal delivery, courier, or email with confirmation.</w:t>
      </w:r>
      <w:r>
        <w:rPr>
          <w:b/>
        </w:rPr>
        <w:t xml:space="preserve"> </w:t>
      </w:r>
      <w:r>
        <w:t>Counterparts/E-sign.</w:t>
      </w:r>
      <w:r>
        <w:t>Electronic signatures and counterparts are valid.</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effb35370d409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Sales Representative</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034be7bc40435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Jim Clark Co</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Sales Representative</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2C65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f1d7aaa2c34458" /><Relationship Type="http://schemas.openxmlformats.org/officeDocument/2006/relationships/numbering" Target="/word/numbering.xml" Id="Rd7d5defa9d6244d0" /><Relationship Type="http://schemas.openxmlformats.org/officeDocument/2006/relationships/settings" Target="/word/settings.xml" Id="R87a8edecb0834f8a" /><Relationship Type="http://schemas.openxmlformats.org/officeDocument/2006/relationships/image" Target="/word/media/9c105302-3e61-47f0-a0a6-2f600228e2dc.gif" Id="R73effb35370d4092" /><Relationship Type="http://schemas.openxmlformats.org/officeDocument/2006/relationships/image" Target="/word/media/52db2947-0618-4010-8540-0b77ca001323.gif" Id="R58034be7bc404358" /></Relationships>
</file>